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8CF" w14:textId="77777777" w:rsidR="00000000" w:rsidRDefault="00000000">
      <w:pPr>
        <w:pStyle w:val="section1"/>
        <w:shd w:val="clear" w:color="auto" w:fill="943634" w:themeFill="accent2" w:themeFillShade="BF"/>
        <w:spacing w:before="0" w:beforeAutospacing="0" w:after="300" w:afterAutospacing="0"/>
        <w:contextualSpacing/>
        <w:rPr>
          <w:rFonts w:asciiTheme="majorHAnsi" w:hAnsiTheme="majorHAnsi"/>
          <w:color w:val="FFFFFF" w:themeColor="background1"/>
          <w:sz w:val="36"/>
          <w:szCs w:val="52"/>
        </w:rPr>
      </w:pPr>
      <w:r>
        <w:rPr>
          <w:rFonts w:asciiTheme="majorHAnsi" w:hAnsiTheme="majorHAnsi"/>
          <w:i/>
          <w:color w:val="FFFFFF" w:themeColor="background1"/>
          <w:sz w:val="36"/>
          <w:szCs w:val="52"/>
        </w:rPr>
        <w:t>Data Analysis &amp; Decision Making</w:t>
      </w:r>
      <w:r>
        <w:rPr>
          <w:rFonts w:asciiTheme="majorHAnsi" w:hAnsiTheme="majorHAnsi"/>
          <w:color w:val="FFFFFF" w:themeColor="background1"/>
          <w:sz w:val="36"/>
          <w:szCs w:val="52"/>
        </w:rPr>
        <w:t>, 4e</w:t>
      </w:r>
    </w:p>
    <w:p w14:paraId="7FFAC3E4" w14:textId="77777777" w:rsidR="00000000" w:rsidRDefault="00000000">
      <w:pPr>
        <w:pStyle w:val="section1"/>
        <w:shd w:val="clear" w:color="auto" w:fill="943634" w:themeFill="accent2" w:themeFillShade="BF"/>
        <w:spacing w:before="0" w:beforeAutospacing="0" w:after="300" w:afterAutospacing="0"/>
        <w:contextualSpacing/>
        <w:rPr>
          <w:rFonts w:asciiTheme="majorHAnsi" w:eastAsiaTheme="majorEastAsia" w:hAnsiTheme="majorHAnsi" w:cstheme="majorBidi"/>
          <w:color w:val="FFFFFF" w:themeColor="background1"/>
          <w:spacing w:val="5"/>
          <w:kern w:val="28"/>
          <w:sz w:val="36"/>
          <w:szCs w:val="52"/>
        </w:rPr>
      </w:pPr>
      <w:r>
        <w:rPr>
          <w:rFonts w:asciiTheme="majorHAnsi" w:hAnsiTheme="majorHAnsi"/>
          <w:color w:val="FFFFFF" w:themeColor="background1"/>
          <w:sz w:val="36"/>
          <w:szCs w:val="52"/>
        </w:rPr>
        <w:t>Albright, Winston, Zappe</w:t>
      </w:r>
    </w:p>
    <w:p w14:paraId="5239FD59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15B916C7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Table of Contents</w:t>
      </w:r>
    </w:p>
    <w:p w14:paraId="78AB82CB" w14:textId="77777777" w:rsidR="00000000" w:rsidRDefault="0000000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6C58FE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442F13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CFA83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Overview of the Book</w:t>
      </w:r>
    </w:p>
    <w:p w14:paraId="119A9FA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73EA88C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078F0B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15C6428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71F3CFF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317E588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571606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0309506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75ECB00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Getting, Describing, and Summarizing Data</w:t>
      </w:r>
    </w:p>
    <w:p w14:paraId="2A9E865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the Distribution of a Single Variable</w:t>
      </w:r>
    </w:p>
    <w:p w14:paraId="1E9458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C1C95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2FB2CA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7901F9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Sets, Variables, and Observations</w:t>
      </w:r>
    </w:p>
    <w:p w14:paraId="5BC7107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7ECE7B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Categorical Variables</w:t>
      </w:r>
    </w:p>
    <w:p w14:paraId="5265673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Descriptive Measures for Numerical Variables</w:t>
      </w:r>
    </w:p>
    <w:p w14:paraId="1734C6E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</w:t>
      </w:r>
    </w:p>
    <w:p w14:paraId="5EBF48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Numerical Summary Measures with StatTools</w:t>
      </w:r>
    </w:p>
    <w:p w14:paraId="6B45E7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Charts for Numerical Variables</w:t>
      </w:r>
    </w:p>
    <w:p w14:paraId="73E11D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Data</w:t>
      </w:r>
    </w:p>
    <w:p w14:paraId="1E28A8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 and Missing Values</w:t>
      </w:r>
    </w:p>
    <w:p w14:paraId="18DCD02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6A29CB3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Missing Values</w:t>
      </w:r>
    </w:p>
    <w:p w14:paraId="606705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Excel Tables for Filtering, Sorting, and Summarizing</w:t>
      </w:r>
    </w:p>
    <w:p w14:paraId="6B463DB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0BB844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Finding Relationships Among Variables</w:t>
      </w:r>
    </w:p>
    <w:p w14:paraId="34CD90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D2F2A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</w:t>
      </w:r>
    </w:p>
    <w:p w14:paraId="256BDB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Categorical Variables and a Numerical Variable</w:t>
      </w:r>
    </w:p>
    <w:p w14:paraId="35BE1ED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Stacked and Unstacked Formats</w:t>
      </w:r>
    </w:p>
    <w:p w14:paraId="59B1F7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Relationships Among Numerical Variables</w:t>
      </w:r>
    </w:p>
    <w:p w14:paraId="1B76511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</w:t>
      </w:r>
    </w:p>
    <w:p w14:paraId="25123C5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Covariance and Correlation</w:t>
      </w:r>
    </w:p>
    <w:p w14:paraId="47A0E2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Pivot Tables</w:t>
      </w:r>
    </w:p>
    <w:p w14:paraId="021EBB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Extended Example</w:t>
      </w:r>
    </w:p>
    <w:p w14:paraId="70172C6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40FDE43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Probability, Uncertainty, and Decision Making</w:t>
      </w:r>
    </w:p>
    <w:p w14:paraId="2FCE959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234CC4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323E0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22637D5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5DCB80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6307635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2D7BFE3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Independence</w:t>
      </w:r>
    </w:p>
    <w:p w14:paraId="08D461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56ACEC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42FE856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39507A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5F7D9E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Scenario Approach</w:t>
      </w:r>
    </w:p>
    <w:p w14:paraId="712BD6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Joint Probability Approach</w:t>
      </w:r>
    </w:p>
    <w:p w14:paraId="39DD99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Random Variables</w:t>
      </w:r>
    </w:p>
    <w:p w14:paraId="054FC7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Random Variables</w:t>
      </w:r>
    </w:p>
    <w:p w14:paraId="6092B15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6A9CB4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Normal, Binomial, Poisson, and Exponential Distributions</w:t>
      </w:r>
    </w:p>
    <w:p w14:paraId="6AE8C5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EF457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7EE04C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7DD6DD9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36FEFCB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6F30ACE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3965DFE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144B6D9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2CB74C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0F0E5C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34FD0DB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6B03842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00F1131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3B758A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2741FA9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29378B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52E64E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685891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 Probability Distribution to Data with @RISK</w:t>
      </w:r>
    </w:p>
    <w:p w14:paraId="28CC646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434032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1A68E8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5B2E6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7B456C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Payoff Tables</w:t>
      </w:r>
    </w:p>
    <w:p w14:paraId="316BB9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Decision Criteria</w:t>
      </w:r>
    </w:p>
    <w:p w14:paraId="0CBA68B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664FC5B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1D60CEC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25E9853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0AA7FE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69E3C9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62A62E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1C55B89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Value of Information</w:t>
      </w:r>
    </w:p>
    <w:p w14:paraId="1F971D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035923E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0DC30A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0E6519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Certainty Equivalents</w:t>
      </w:r>
    </w:p>
    <w:p w14:paraId="5790CEC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6959320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DE14E46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III: Statistical Inference</w:t>
      </w:r>
    </w:p>
    <w:p w14:paraId="6784A67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66F26D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D5FE4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62E103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6D4FF88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2FFE214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434F1FD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4D84874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70461C9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4CC37B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0252F7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43F6B26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6A25E6D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4B16A2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3E7419A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0708520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653F281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2F1BC8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4ED9FC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BC05C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3DB0708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34D8D0E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7CD388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5A3630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6BE88F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53E49FA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04CCA4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39D93B9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5DD08BB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248BCB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2213BB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Controlling Confidence Interval Length</w:t>
      </w:r>
    </w:p>
    <w:p w14:paraId="6A03327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the Mean</w:t>
      </w:r>
    </w:p>
    <w:p w14:paraId="17B392C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Other Parameters</w:t>
      </w:r>
    </w:p>
    <w:p w14:paraId="5F13128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9BA489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7A7EAA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69A4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37D5BC3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1DA37DC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241CFA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06BB795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612A29B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298F0CA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6FE60F5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67E7EC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477B01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54EC94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1312633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4373E4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5001C39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6EB90FA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4C9B7D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0421B2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Chi-Square Test for Independence</w:t>
      </w:r>
    </w:p>
    <w:p w14:paraId="1BB7C1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737FDCD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B475E6D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IV: Regression, Forecasting, and Time Series</w:t>
      </w:r>
    </w:p>
    <w:p w14:paraId="4BFE321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71D3B86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25615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1B80872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2CCDE8D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726A5B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754E677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5BE4C3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722952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363BFFC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36D0423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6E8A334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Percentage of Variation Explained: </w:t>
      </w:r>
      <w:r>
        <w:rPr>
          <w:rFonts w:asciiTheme="minorHAnsi" w:hAnsiTheme="minorHAnsi" w:cs="Calibri"/>
          <w:i/>
          <w:sz w:val="22"/>
          <w:szCs w:val="22"/>
        </w:rPr>
        <w:t>R</w:t>
      </w:r>
      <w:r>
        <w:rPr>
          <w:rFonts w:asciiTheme="minorHAnsi" w:hAnsiTheme="minorHAnsi" w:cs="Calibri"/>
          <w:sz w:val="22"/>
          <w:szCs w:val="22"/>
          <w:vertAlign w:val="superscript"/>
        </w:rPr>
        <w:t>2</w:t>
      </w:r>
    </w:p>
    <w:p w14:paraId="46DDA3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3FD1747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616DC3D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Interpretation of Standard Error of Estimate and </w:t>
      </w:r>
      <w:r>
        <w:rPr>
          <w:rFonts w:asciiTheme="minorHAnsi" w:hAnsiTheme="minorHAnsi" w:cs="Calibri"/>
          <w:i/>
          <w:sz w:val="22"/>
          <w:szCs w:val="22"/>
        </w:rPr>
        <w:t>R</w:t>
      </w:r>
      <w:r>
        <w:rPr>
          <w:rFonts w:asciiTheme="minorHAnsi" w:hAnsiTheme="minorHAnsi" w:cs="Calibri"/>
          <w:sz w:val="22"/>
          <w:szCs w:val="22"/>
          <w:vertAlign w:val="superscript"/>
        </w:rPr>
        <w:t>2</w:t>
      </w:r>
    </w:p>
    <w:p w14:paraId="4AFFA5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4C7B983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3C8AD1C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349F167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562E86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51F0E5A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1A6EC7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1BCB79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0BEF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2D015E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28A54F8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68E9869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61DC91A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65CC0B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5FD107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71087E4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6DE21E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Partial F Test</w:t>
      </w:r>
    </w:p>
    <w:p w14:paraId="16AA76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24904A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4E7AF6C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5E5A9E0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556DCC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70541F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66526E8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366F50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1FD1F78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5122A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34EB86C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4A9F777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62B6AF8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15798B3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72DE926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Accuracy</w:t>
      </w:r>
    </w:p>
    <w:p w14:paraId="5FA32F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12659A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5EDCA19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5130B5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54A6B22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1A0CF1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7D86C3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35F698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Autoregression Models</w:t>
      </w:r>
    </w:p>
    <w:p w14:paraId="504836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7D52BF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6A80CE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6A7918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42A078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2140272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352BEB2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70E7F52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0DB5B54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EF887C4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V: Decision Modeling</w:t>
      </w:r>
    </w:p>
    <w:p w14:paraId="6F7D204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2E4D09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C6CCA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54AA96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Product Mix Model</w:t>
      </w:r>
    </w:p>
    <w:p w14:paraId="2F6E67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987AD0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Solver’s Sensitivity Report</w:t>
      </w:r>
    </w:p>
    <w:p w14:paraId="25056B0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SolverTable Add-In</w:t>
      </w:r>
    </w:p>
    <w:p w14:paraId="5BE735E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Solver’s Sensitivity Report and SolverTable</w:t>
      </w:r>
    </w:p>
    <w:p w14:paraId="500B69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60EBC4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4FD2B23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610BD21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1D872AE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Linear Properties</w:t>
      </w:r>
    </w:p>
    <w:p w14:paraId="6585870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Models and Scaling</w:t>
      </w:r>
    </w:p>
    <w:p w14:paraId="4E9A10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077F983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44FF53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1224774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Comparison of Infeasibility and Unboundedness</w:t>
      </w:r>
    </w:p>
    <w:p w14:paraId="1C0075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Larger Product Mix Model</w:t>
      </w:r>
    </w:p>
    <w:p w14:paraId="58B9A3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64C6FB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40A692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51477A8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E35404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1BEEA6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D7A23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Worker Scheduling Models</w:t>
      </w:r>
    </w:p>
    <w:p w14:paraId="41A2AA3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1869CC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2DDD5B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201834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5B9EED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7B183C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6BC4E0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7AD9A26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0A38F55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462982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4170AA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1A5C5E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649BEC7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4CCABE2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18ED0DB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9333C5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1D9F4E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3A546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7698189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Probability Distributions</w:t>
      </w:r>
    </w:p>
    <w:p w14:paraId="43F4B88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Common Probability Distributions</w:t>
      </w:r>
    </w:p>
    <w:p w14:paraId="1E57817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@RISK to Explore Probability Distributions</w:t>
      </w:r>
    </w:p>
    <w:p w14:paraId="1E0D653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and the Flaw of Averages</w:t>
      </w:r>
    </w:p>
    <w:p w14:paraId="02F13D1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7BC229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62B53A1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Features</w:t>
      </w:r>
    </w:p>
    <w:p w14:paraId="5D8189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Loading @RISK</w:t>
      </w:r>
    </w:p>
    <w:p w14:paraId="4D80E51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a Single Random Input Variable</w:t>
      </w:r>
    </w:p>
    <w:p w14:paraId="64E2B2A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Some Limitations of @RISK</w:t>
      </w:r>
    </w:p>
    <w:p w14:paraId="67EC62B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@RISK Models with Several Random Input Variables</w:t>
      </w:r>
    </w:p>
    <w:p w14:paraId="729413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35BFA30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the Shape of the Input Distribution(s)</w:t>
      </w:r>
    </w:p>
    <w:p w14:paraId="13DD24A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Effect of Correlated Input Variables</w:t>
      </w:r>
    </w:p>
    <w:p w14:paraId="25D2B7A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FDBB3D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4A8E3D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DD3A8A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4BF96F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Bidding for Contracts</w:t>
      </w:r>
    </w:p>
    <w:p w14:paraId="3B31860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Warranty Costs</w:t>
      </w:r>
    </w:p>
    <w:p w14:paraId="75EF3B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Drug Production with an Uncertain Yield</w:t>
      </w:r>
    </w:p>
    <w:p w14:paraId="75D3BE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5737133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76E9F19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07E5ECF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Investment Models</w:t>
      </w:r>
    </w:p>
    <w:p w14:paraId="1ABFD7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4CC1166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of Customer Loyalty</w:t>
      </w:r>
    </w:p>
    <w:p w14:paraId="26856D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and Sales Models</w:t>
      </w:r>
    </w:p>
    <w:p w14:paraId="67C57E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1E9A2DE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Game of Craps</w:t>
      </w:r>
    </w:p>
    <w:p w14:paraId="1BE0F74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the NCAA Basketball Tournament</w:t>
      </w:r>
    </w:p>
    <w:p w14:paraId="207C17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Automated Template for @RISK Models</w:t>
      </w:r>
    </w:p>
    <w:p w14:paraId="53A8AF6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95D6C78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Extra Chapter Available on the Web</w:t>
      </w:r>
    </w:p>
    <w:p w14:paraId="6016E29A" w14:textId="77777777" w:rsidR="00000000" w:rsidRDefault="00000000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Data into Excel</w:t>
      </w:r>
    </w:p>
    <w:p w14:paraId="690011D3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2B8AA5D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Rearranging Excel Data</w:t>
      </w:r>
    </w:p>
    <w:p w14:paraId="416C7C0A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Text Data</w:t>
      </w:r>
    </w:p>
    <w:p w14:paraId="79DF65B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Relational Database Data</w:t>
      </w:r>
    </w:p>
    <w:p w14:paraId="0A4D443F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Relational Databases</w:t>
      </w:r>
    </w:p>
    <w:p w14:paraId="513FCBA0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</w:t>
      </w:r>
    </w:p>
    <w:p w14:paraId="17738F72" w14:textId="77777777" w:rsidR="00000000" w:rsidRDefault="00000000">
      <w:pPr>
        <w:numPr>
          <w:ilvl w:val="2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</w:t>
      </w:r>
    </w:p>
    <w:p w14:paraId="4752C57B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4D6EDAF2" w14:textId="77777777" w:rsidR="00000000" w:rsidRDefault="00000000">
      <w:pPr>
        <w:numPr>
          <w:ilvl w:val="1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the Data</w:t>
      </w:r>
    </w:p>
    <w:p w14:paraId="30D258E5" w14:textId="77777777" w:rsidR="00000000" w:rsidRDefault="00000000">
      <w:pPr>
        <w:numPr>
          <w:ilvl w:val="1"/>
          <w:numId w:val="4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0A92103" w14:textId="77777777" w:rsidR="00000000" w:rsidRDefault="00000000">
      <w:pPr>
        <w:jc w:val="center"/>
      </w:pPr>
      <w:r>
        <w:pict w14:anchorId="38952749">
          <v:rect id="_x0000_i1025" style="width:6in;height:1.5pt" o:hralign="center" o:hrstd="t" o:hr="t" fillcolor="#a0a0a0" stroked="f"/>
        </w:pict>
      </w:r>
    </w:p>
    <w:p w14:paraId="43641F1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7308CB1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3364B54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98B695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345514C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F0C19BF" w14:textId="077CF39A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4E449857" w14:textId="77777777" w:rsidR="00EE037E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sectPr w:rsidR="00EE03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B880EA0"/>
    <w:multiLevelType w:val="multilevel"/>
    <w:tmpl w:val="DF8ECE8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30437365">
    <w:abstractNumId w:val="0"/>
  </w:num>
  <w:num w:numId="2" w16cid:durableId="76076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96203">
    <w:abstractNumId w:val="1"/>
  </w:num>
  <w:num w:numId="4" w16cid:durableId="1144468465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42"/>
    <w:rsid w:val="00557442"/>
    <w:rsid w:val="00E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D9E1C"/>
  <w15:chartTrackingRefBased/>
  <w15:docId w15:val="{51F0DD44-CF24-481F-B401-8F9C9E6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section1">
    <w:name w:val="section1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7814</Characters>
  <Application>Microsoft Office Word</Application>
  <DocSecurity>0</DocSecurity>
  <Lines>65</Lines>
  <Paragraphs>18</Paragraphs>
  <ScaleCrop>false</ScaleCrop>
  <Company>Kelley School of Business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2023-03-10T20:03:00Z</dcterms:created>
  <dcterms:modified xsi:type="dcterms:W3CDTF">2023-03-10T20:03:00Z</dcterms:modified>
</cp:coreProperties>
</file>