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AF7866" w14:textId="77777777" w:rsidR="00000000" w:rsidRDefault="00000000">
      <w:pPr>
        <w:pStyle w:val="section1"/>
        <w:shd w:val="clear" w:color="auto" w:fill="943634" w:themeFill="accent2" w:themeFillShade="BF"/>
        <w:spacing w:before="0" w:beforeAutospacing="0" w:after="300" w:afterAutospacing="0"/>
        <w:contextualSpacing/>
        <w:rPr>
          <w:rFonts w:asciiTheme="majorHAnsi" w:hAnsiTheme="majorHAnsi"/>
          <w:color w:val="FFFFFF" w:themeColor="background1"/>
          <w:sz w:val="36"/>
        </w:rPr>
      </w:pPr>
      <w:r>
        <w:rPr>
          <w:rFonts w:asciiTheme="majorHAnsi" w:hAnsiTheme="majorHAnsi"/>
          <w:i/>
          <w:color w:val="FFFFFF" w:themeColor="background1"/>
          <w:sz w:val="36"/>
        </w:rPr>
        <w:t>Practical Management Science</w:t>
      </w:r>
      <w:r>
        <w:rPr>
          <w:rFonts w:asciiTheme="majorHAnsi" w:hAnsiTheme="majorHAnsi"/>
          <w:color w:val="FFFFFF" w:themeColor="background1"/>
          <w:sz w:val="36"/>
        </w:rPr>
        <w:t>, 6e</w:t>
      </w:r>
    </w:p>
    <w:p w14:paraId="15AACB4E" w14:textId="77777777" w:rsidR="00000000" w:rsidRDefault="00000000">
      <w:pPr>
        <w:pStyle w:val="section1"/>
        <w:shd w:val="clear" w:color="auto" w:fill="943634" w:themeFill="accent2" w:themeFillShade="BF"/>
        <w:spacing w:before="0" w:beforeAutospacing="0" w:after="0" w:afterAutospacing="0"/>
        <w:contextualSpacing/>
        <w:rPr>
          <w:rFonts w:asciiTheme="majorHAnsi" w:eastAsiaTheme="majorEastAsia" w:hAnsiTheme="majorHAnsi" w:cstheme="majorBidi"/>
          <w:color w:val="FFFFFF" w:themeColor="background1"/>
          <w:spacing w:val="5"/>
          <w:kern w:val="28"/>
          <w:sz w:val="96"/>
          <w:szCs w:val="52"/>
        </w:rPr>
      </w:pPr>
      <w:r>
        <w:rPr>
          <w:rFonts w:asciiTheme="majorHAnsi" w:hAnsiTheme="majorHAnsi"/>
          <w:color w:val="FFFFFF" w:themeColor="background1"/>
          <w:sz w:val="36"/>
        </w:rPr>
        <w:t>Albright, Winston</w:t>
      </w:r>
    </w:p>
    <w:p w14:paraId="544638B1" w14:textId="77777777" w:rsidR="00000000" w:rsidRDefault="00000000">
      <w:pPr>
        <w:pStyle w:val="section1"/>
        <w:rPr>
          <w:rFonts w:asciiTheme="minorHAnsi" w:hAnsiTheme="minorHAnsi" w:cs="Calibri"/>
          <w:sz w:val="22"/>
          <w:szCs w:val="22"/>
        </w:rPr>
      </w:pPr>
    </w:p>
    <w:p w14:paraId="24F9B179" w14:textId="77777777" w:rsidR="00000000" w:rsidRDefault="00000000">
      <w:pPr>
        <w:pStyle w:val="section1"/>
        <w:rPr>
          <w:rFonts w:asciiTheme="minorHAnsi" w:hAnsiTheme="minorHAnsi" w:cs="Calibri"/>
          <w:sz w:val="22"/>
          <w:szCs w:val="22"/>
        </w:rPr>
      </w:pPr>
      <w:r>
        <w:rPr>
          <w:rFonts w:asciiTheme="minorHAnsi" w:hAnsiTheme="minorHAnsi" w:cs="Calibri"/>
          <w:sz w:val="22"/>
          <w:szCs w:val="22"/>
        </w:rPr>
        <w:t>We tried to correct all the typos, bad numbers, wrong solutions, and so forth from the second edition, but with so many details, we probably missed a few. As we (or you) find errors, we'll list them on this page by chapter. Note that if there is an error in a solution file for some problem, we will try to indicate a way to fix the error without "giving away" the solution to students who might be reading this page.</w:t>
      </w:r>
    </w:p>
    <w:p w14:paraId="1A1A3A43" w14:textId="77777777" w:rsidR="00000000" w:rsidRDefault="00000000">
      <w:pPr>
        <w:pStyle w:val="section1"/>
        <w:rPr>
          <w:rFonts w:asciiTheme="minorHAnsi" w:hAnsiTheme="minorHAnsi" w:cs="Calibri"/>
          <w:sz w:val="22"/>
          <w:szCs w:val="22"/>
        </w:rPr>
      </w:pPr>
      <w:r>
        <w:rPr>
          <w:rFonts w:asciiTheme="minorHAnsi" w:hAnsiTheme="minorHAnsi" w:cs="Calibri"/>
          <w:sz w:val="22"/>
          <w:szCs w:val="22"/>
        </w:rPr>
        <w:t>Note: The date of the correction is listed.</w:t>
      </w:r>
    </w:p>
    <w:p w14:paraId="7B39E4DE" w14:textId="77777777" w:rsidR="00000000" w:rsidRDefault="00000000">
      <w:pPr>
        <w:pStyle w:val="section1"/>
        <w:outlineLvl w:val="2"/>
        <w:rPr>
          <w:b/>
          <w:bCs/>
        </w:rPr>
      </w:pPr>
      <w:bookmarkStart w:id="0" w:name="Ch1"/>
      <w:bookmarkStart w:id="1" w:name="Ch2"/>
      <w:bookmarkEnd w:id="0"/>
      <w:bookmarkEnd w:id="1"/>
      <w:r>
        <w:rPr>
          <w:rFonts w:asciiTheme="minorHAnsi" w:hAnsiTheme="minorHAnsi" w:cs="Calibri"/>
          <w:b/>
          <w:sz w:val="22"/>
          <w:szCs w:val="22"/>
        </w:rPr>
        <w:t>Chapter 1</w:t>
      </w:r>
    </w:p>
    <w:p w14:paraId="770E1241" w14:textId="77777777" w:rsidR="00000000" w:rsidRDefault="00000000">
      <w:pPr>
        <w:pStyle w:val="section1"/>
        <w:outlineLvl w:val="2"/>
        <w:rPr>
          <w:rFonts w:asciiTheme="minorHAnsi" w:hAnsiTheme="minorHAnsi" w:cs="Calibri"/>
          <w:b/>
          <w:sz w:val="22"/>
          <w:szCs w:val="22"/>
        </w:rPr>
      </w:pPr>
      <w:r>
        <w:rPr>
          <w:rFonts w:asciiTheme="minorHAnsi" w:hAnsiTheme="minorHAnsi" w:cs="Calibri"/>
          <w:b/>
          <w:sz w:val="22"/>
          <w:szCs w:val="22"/>
        </w:rPr>
        <w:t>Chapter 2</w:t>
      </w:r>
    </w:p>
    <w:p w14:paraId="71DF4052" w14:textId="77777777" w:rsidR="00000000" w:rsidRDefault="00000000">
      <w:pPr>
        <w:pStyle w:val="section1"/>
        <w:numPr>
          <w:ilvl w:val="0"/>
          <w:numId w:val="2"/>
        </w:numPr>
        <w:outlineLvl w:val="2"/>
        <w:rPr>
          <w:rFonts w:asciiTheme="minorHAnsi" w:hAnsiTheme="minorHAnsi" w:cs="Calibri"/>
          <w:sz w:val="22"/>
          <w:szCs w:val="22"/>
        </w:rPr>
      </w:pPr>
      <w:bookmarkStart w:id="2" w:name="Ch3"/>
      <w:bookmarkEnd w:id="2"/>
      <w:r>
        <w:rPr>
          <w:rFonts w:asciiTheme="minorHAnsi" w:hAnsiTheme="minorHAnsi" w:cs="Calibri"/>
          <w:sz w:val="22"/>
          <w:szCs w:val="22"/>
        </w:rPr>
        <w:t>(7/26/2018) Problem 31 is missing an x in the fourth term of the Yield.  It should be x-sub 1 squared.</w:t>
      </w:r>
    </w:p>
    <w:p w14:paraId="1CB37B9C"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(8/1/2018) Close inspection of the chart in the solution to problem 6 shows that it doesn’t graph the rows of the data table correctly. This is evidently because of a link to the example file. To correct the problem, select Edit Links on the Data ribbon and then break the link.</w:t>
      </w:r>
    </w:p>
    <w:p w14:paraId="2C99BFDA" w14:textId="77777777" w:rsidR="00000000" w:rsidRDefault="00000000">
      <w:pPr>
        <w:pStyle w:val="section1"/>
        <w:outlineLvl w:val="2"/>
        <w:rPr>
          <w:rFonts w:asciiTheme="minorHAnsi" w:hAnsiTheme="minorHAnsi" w:cs="Calibri"/>
          <w:b/>
          <w:bCs/>
          <w:sz w:val="22"/>
          <w:szCs w:val="22"/>
        </w:rPr>
      </w:pPr>
      <w:r>
        <w:rPr>
          <w:rFonts w:asciiTheme="minorHAnsi" w:hAnsiTheme="minorHAnsi" w:cs="Calibri"/>
          <w:b/>
          <w:sz w:val="22"/>
          <w:szCs w:val="22"/>
        </w:rPr>
        <w:t>Chapter 3</w:t>
      </w:r>
    </w:p>
    <w:p w14:paraId="2161E02B" w14:textId="77777777" w:rsidR="00000000" w:rsidRDefault="00000000">
      <w:pPr>
        <w:pStyle w:val="section1"/>
        <w:outlineLvl w:val="2"/>
        <w:rPr>
          <w:rFonts w:asciiTheme="minorHAnsi" w:hAnsiTheme="minorHAnsi" w:cs="Calibri"/>
          <w:b/>
          <w:bCs/>
          <w:sz w:val="22"/>
          <w:szCs w:val="22"/>
        </w:rPr>
      </w:pPr>
      <w:bookmarkStart w:id="3" w:name="Ch4"/>
      <w:bookmarkEnd w:id="3"/>
      <w:r>
        <w:rPr>
          <w:rFonts w:asciiTheme="minorHAnsi" w:hAnsiTheme="minorHAnsi" w:cs="Calibri"/>
          <w:b/>
          <w:sz w:val="22"/>
          <w:szCs w:val="22"/>
        </w:rPr>
        <w:t>Chapter 4</w:t>
      </w:r>
    </w:p>
    <w:p w14:paraId="42E1A085" w14:textId="77777777" w:rsidR="00000000" w:rsidRDefault="00000000">
      <w:pPr>
        <w:pStyle w:val="section1"/>
        <w:outlineLvl w:val="2"/>
        <w:rPr>
          <w:rFonts w:asciiTheme="minorHAnsi" w:hAnsiTheme="minorHAnsi" w:cs="Calibri"/>
          <w:b/>
          <w:bCs/>
          <w:sz w:val="22"/>
          <w:szCs w:val="22"/>
        </w:rPr>
      </w:pPr>
      <w:bookmarkStart w:id="4" w:name="Ch5"/>
      <w:bookmarkStart w:id="5" w:name="Ch6"/>
      <w:bookmarkEnd w:id="4"/>
      <w:bookmarkEnd w:id="5"/>
      <w:r>
        <w:rPr>
          <w:rFonts w:asciiTheme="minorHAnsi" w:hAnsiTheme="minorHAnsi" w:cs="Calibri"/>
          <w:b/>
          <w:sz w:val="22"/>
          <w:szCs w:val="22"/>
        </w:rPr>
        <w:t>Chapter 5</w:t>
      </w:r>
    </w:p>
    <w:p w14:paraId="64D7F26B" w14:textId="77777777" w:rsidR="00000000" w:rsidRDefault="00000000">
      <w:pPr>
        <w:pStyle w:val="section1"/>
        <w:outlineLvl w:val="2"/>
        <w:rPr>
          <w:b/>
          <w:bCs/>
        </w:rPr>
      </w:pPr>
      <w:r>
        <w:rPr>
          <w:rFonts w:asciiTheme="minorHAnsi" w:hAnsiTheme="minorHAnsi" w:cs="Calibri"/>
          <w:b/>
          <w:sz w:val="22"/>
          <w:szCs w:val="22"/>
        </w:rPr>
        <w:t>Chapter 6</w:t>
      </w:r>
    </w:p>
    <w:p w14:paraId="4B7BE67C" w14:textId="77777777" w:rsidR="00000000" w:rsidRDefault="00000000">
      <w:pPr>
        <w:pStyle w:val="section1"/>
        <w:numPr>
          <w:ilvl w:val="0"/>
          <w:numId w:val="2"/>
        </w:numPr>
        <w:outlineLvl w:val="2"/>
        <w:rPr>
          <w:rFonts w:asciiTheme="minorHAnsi" w:hAnsiTheme="minorHAnsi" w:cs="Calibri"/>
          <w:sz w:val="22"/>
          <w:szCs w:val="22"/>
        </w:rPr>
      </w:pPr>
      <w:bookmarkStart w:id="6" w:name="Ch7"/>
      <w:bookmarkStart w:id="7" w:name="Ch10"/>
      <w:bookmarkEnd w:id="6"/>
      <w:bookmarkEnd w:id="7"/>
      <w:r>
        <w:rPr>
          <w:rFonts w:asciiTheme="minorHAnsi" w:hAnsiTheme="minorHAnsi" w:cs="Calibri"/>
          <w:sz w:val="22"/>
          <w:szCs w:val="22"/>
        </w:rPr>
        <w:t>(10/8/2018) The reference to row 37 in the second line of page 297 should be changed to row 8.</w:t>
      </w:r>
    </w:p>
    <w:p w14:paraId="6B46074C" w14:textId="77777777" w:rsidR="00000000" w:rsidRDefault="00000000">
      <w:pPr>
        <w:pStyle w:val="section1"/>
        <w:outlineLvl w:val="2"/>
        <w:rPr>
          <w:b/>
          <w:bCs/>
        </w:rPr>
      </w:pPr>
      <w:r>
        <w:rPr>
          <w:rFonts w:asciiTheme="minorHAnsi" w:hAnsiTheme="minorHAnsi" w:cs="Calibri"/>
          <w:b/>
          <w:sz w:val="22"/>
          <w:szCs w:val="22"/>
        </w:rPr>
        <w:t>Chapter 7</w:t>
      </w:r>
    </w:p>
    <w:p w14:paraId="7892F028"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(10/2/2020) It’s not a mistake, but for a more interesting sensitivity analysis on problem 7_52, let the capacity vary from 500 to 700 in increments of 25.</w:t>
      </w:r>
    </w:p>
    <w:p w14:paraId="381430FB" w14:textId="77777777" w:rsidR="00000000" w:rsidRDefault="00000000">
      <w:pPr>
        <w:pStyle w:val="section1"/>
        <w:outlineLvl w:val="2"/>
        <w:rPr>
          <w:b/>
          <w:bCs/>
        </w:rPr>
      </w:pPr>
      <w:r>
        <w:rPr>
          <w:rFonts w:asciiTheme="minorHAnsi" w:hAnsiTheme="minorHAnsi" w:cs="Calibri"/>
          <w:b/>
          <w:sz w:val="22"/>
          <w:szCs w:val="22"/>
        </w:rPr>
        <w:t>Chapter 8</w:t>
      </w:r>
    </w:p>
    <w:p w14:paraId="79A7F029"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(11/23/2017) The statement about unused capacity in the next-to-last line on page 427 isn’t quite correct. Only compartment 4 has unused capacity.</w:t>
      </w:r>
    </w:p>
    <w:p w14:paraId="3AB55313"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 xml:space="preserve">(11/23/2017) In Example 8.4, you might take issue with the way model changeovers are handled, as described in the first bullet on page 430. This is probably a fault of our “changeover” terminology. Our meaning is that there is a penalty in any week for each model that is produced at a positive level – regardless of whether that model was produced at a positive level in the </w:t>
      </w:r>
      <w:r>
        <w:rPr>
          <w:rFonts w:asciiTheme="minorHAnsi" w:hAnsiTheme="minorHAnsi" w:cs="Calibri"/>
          <w:i/>
          <w:sz w:val="22"/>
          <w:szCs w:val="22"/>
        </w:rPr>
        <w:t xml:space="preserve">previous </w:t>
      </w:r>
      <w:r>
        <w:rPr>
          <w:rFonts w:asciiTheme="minorHAnsi" w:hAnsiTheme="minorHAnsi" w:cs="Calibri"/>
          <w:sz w:val="22"/>
          <w:szCs w:val="22"/>
        </w:rPr>
        <w:t>week.</w:t>
      </w:r>
    </w:p>
    <w:p w14:paraId="5940D53F" w14:textId="77777777" w:rsidR="00000000" w:rsidRDefault="00000000">
      <w:pPr>
        <w:pStyle w:val="section1"/>
        <w:outlineLvl w:val="2"/>
        <w:rPr>
          <w:b/>
          <w:bCs/>
        </w:rPr>
      </w:pPr>
      <w:r>
        <w:rPr>
          <w:rFonts w:asciiTheme="minorHAnsi" w:hAnsiTheme="minorHAnsi" w:cs="Calibri"/>
          <w:b/>
          <w:sz w:val="22"/>
          <w:szCs w:val="22"/>
        </w:rPr>
        <w:t>Chapter 9</w:t>
      </w:r>
    </w:p>
    <w:p w14:paraId="2741A775" w14:textId="72D93220"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 xml:space="preserve">(12/8/2020) </w:t>
      </w:r>
      <w:bookmarkStart w:id="8" w:name="_Hlk58324353"/>
      <w:r>
        <w:rPr>
          <w:rFonts w:asciiTheme="minorHAnsi" w:hAnsiTheme="minorHAnsi" w:cs="Calibri"/>
          <w:sz w:val="22"/>
          <w:szCs w:val="22"/>
        </w:rPr>
        <w:t xml:space="preserve">The problem file, P09_59.xlsx, and the solution file, S09_59.xlsx, don’t match the statement of problem 9.59 on page 506. Unlike other problems (and the chapter example) that require Bayes’ rule, they list actuals along the top and indications along the side. The easiest fix is to reverse these, as in the revised file </w:t>
      </w:r>
      <w:hyperlink r:id="rId5" w:history="1">
        <w:r>
          <w:rPr>
            <w:rStyle w:val="Hyperlink"/>
            <w:rFonts w:asciiTheme="minorHAnsi" w:hAnsiTheme="minorHAnsi" w:cs="Calibri"/>
            <w:sz w:val="22"/>
            <w:szCs w:val="22"/>
          </w:rPr>
          <w:t>P09_59.xlsx</w:t>
        </w:r>
      </w:hyperlink>
      <w:r>
        <w:rPr>
          <w:rFonts w:asciiTheme="minorHAnsi" w:hAnsiTheme="minorHAnsi" w:cs="Calibri"/>
          <w:sz w:val="22"/>
          <w:szCs w:val="22"/>
        </w:rPr>
        <w:t>, and make the corresponding changes in rows 14-18 of the S09_59.xlsx solution file. After making this change, the solution file is correct; the result is exactly the same.</w:t>
      </w:r>
      <w:bookmarkEnd w:id="8"/>
    </w:p>
    <w:p w14:paraId="1CC1F79E" w14:textId="77777777" w:rsidR="00000000" w:rsidRDefault="00000000">
      <w:pPr>
        <w:pStyle w:val="section1"/>
        <w:outlineLvl w:val="2"/>
        <w:rPr>
          <w:rFonts w:asciiTheme="minorHAnsi" w:hAnsiTheme="minorHAnsi" w:cs="Calibri"/>
          <w:b/>
          <w:bCs/>
          <w:sz w:val="22"/>
          <w:szCs w:val="22"/>
        </w:rPr>
      </w:pPr>
      <w:r>
        <w:rPr>
          <w:rFonts w:asciiTheme="minorHAnsi" w:hAnsiTheme="minorHAnsi" w:cs="Calibri"/>
          <w:b/>
          <w:sz w:val="22"/>
          <w:szCs w:val="22"/>
        </w:rPr>
        <w:t>Chapter 10</w:t>
      </w:r>
    </w:p>
    <w:p w14:paraId="58452025" w14:textId="77777777" w:rsidR="00000000" w:rsidRDefault="00000000">
      <w:pPr>
        <w:pStyle w:val="section1"/>
        <w:outlineLvl w:val="2"/>
        <w:rPr>
          <w:rFonts w:asciiTheme="minorHAnsi" w:hAnsiTheme="minorHAnsi" w:cs="Calibri"/>
          <w:b/>
          <w:sz w:val="22"/>
          <w:szCs w:val="22"/>
        </w:rPr>
      </w:pPr>
      <w:bookmarkStart w:id="9" w:name="Ch11"/>
      <w:bookmarkEnd w:id="9"/>
      <w:r>
        <w:rPr>
          <w:rFonts w:asciiTheme="minorHAnsi" w:hAnsiTheme="minorHAnsi" w:cs="Calibri"/>
          <w:b/>
          <w:sz w:val="22"/>
          <w:szCs w:val="22"/>
        </w:rPr>
        <w:t>Chapter 11</w:t>
      </w:r>
    </w:p>
    <w:p w14:paraId="6EEF0AAC" w14:textId="77777777" w:rsidR="00000000" w:rsidRDefault="00000000">
      <w:pPr>
        <w:pStyle w:val="section1"/>
        <w:outlineLvl w:val="2"/>
        <w:rPr>
          <w:rFonts w:asciiTheme="minorHAnsi" w:hAnsiTheme="minorHAnsi" w:cs="Calibri"/>
          <w:b/>
          <w:bCs/>
          <w:sz w:val="22"/>
          <w:szCs w:val="22"/>
        </w:rPr>
      </w:pPr>
      <w:bookmarkStart w:id="10" w:name="Ch12"/>
      <w:bookmarkStart w:id="11" w:name="Ch14"/>
      <w:bookmarkEnd w:id="10"/>
      <w:bookmarkEnd w:id="11"/>
      <w:r>
        <w:rPr>
          <w:rFonts w:asciiTheme="minorHAnsi" w:hAnsiTheme="minorHAnsi" w:cs="Calibri"/>
          <w:b/>
          <w:sz w:val="22"/>
          <w:szCs w:val="22"/>
        </w:rPr>
        <w:t>Chapter 12</w:t>
      </w:r>
    </w:p>
    <w:p w14:paraId="63796384" w14:textId="77777777" w:rsidR="00000000" w:rsidRDefault="00000000">
      <w:pPr>
        <w:pStyle w:val="section1"/>
        <w:outlineLvl w:val="2"/>
        <w:rPr>
          <w:b/>
          <w:bCs/>
        </w:rPr>
      </w:pPr>
      <w:r>
        <w:rPr>
          <w:rFonts w:asciiTheme="minorHAnsi" w:hAnsiTheme="minorHAnsi" w:cs="Calibri"/>
          <w:b/>
          <w:sz w:val="22"/>
          <w:szCs w:val="22"/>
        </w:rPr>
        <w:t>Chapter 13</w:t>
      </w:r>
    </w:p>
    <w:p w14:paraId="42EBA2AF" w14:textId="77777777" w:rsidR="00000000" w:rsidRDefault="00000000">
      <w:pPr>
        <w:pStyle w:val="section1"/>
        <w:outlineLvl w:val="2"/>
        <w:rPr>
          <w:rFonts w:asciiTheme="minorHAnsi" w:hAnsiTheme="minorHAnsi" w:cs="Calibri"/>
          <w:b/>
          <w:bCs/>
          <w:sz w:val="22"/>
          <w:szCs w:val="22"/>
        </w:rPr>
      </w:pPr>
      <w:r>
        <w:rPr>
          <w:rFonts w:asciiTheme="minorHAnsi" w:hAnsiTheme="minorHAnsi" w:cs="Calibri"/>
          <w:b/>
          <w:sz w:val="22"/>
          <w:szCs w:val="22"/>
        </w:rPr>
        <w:t>Chapter 14</w:t>
      </w:r>
    </w:p>
    <w:p w14:paraId="64CCE458" w14:textId="77777777" w:rsidR="00000000" w:rsidRDefault="00000000">
      <w:pPr>
        <w:pStyle w:val="section1"/>
        <w:numPr>
          <w:ilvl w:val="0"/>
          <w:numId w:val="2"/>
        </w:numPr>
        <w:outlineLvl w:val="2"/>
        <w:rPr>
          <w:rFonts w:asciiTheme="minorHAnsi" w:hAnsiTheme="minorHAnsi" w:cs="Calibri"/>
          <w:sz w:val="22"/>
          <w:szCs w:val="22"/>
        </w:rPr>
      </w:pPr>
      <w:bookmarkStart w:id="12" w:name="Ch15"/>
      <w:bookmarkEnd w:id="12"/>
      <w:r>
        <w:rPr>
          <w:rFonts w:asciiTheme="minorHAnsi" w:hAnsiTheme="minorHAnsi" w:cs="Calibri"/>
          <w:sz w:val="22"/>
          <w:szCs w:val="22"/>
        </w:rPr>
        <w:t>(11/22/2017) In the fourth line from the bottom on page 771, the salary mentioned should be $125,000, not $1,25,000.</w:t>
      </w:r>
    </w:p>
    <w:p w14:paraId="2360FCD5"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(11/22/2017) The left side of the third formula on page 775 should be ln (p…, not In a (p… . That is, it should be the natural logarithm of p/(1-p).</w:t>
      </w:r>
    </w:p>
    <w:p w14:paraId="5AD02A54"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(11/22/2017) The eighth line from the bottom on page 788 should read Mall Trips, not Mall Values.</w:t>
      </w:r>
    </w:p>
    <w:p w14:paraId="7EF4C622" w14:textId="77777777" w:rsidR="00000000" w:rsidRDefault="00000000">
      <w:pPr>
        <w:pStyle w:val="section1"/>
        <w:numPr>
          <w:ilvl w:val="0"/>
          <w:numId w:val="2"/>
        </w:numPr>
        <w:outlineLvl w:val="2"/>
        <w:rPr>
          <w:rFonts w:asciiTheme="minorHAnsi" w:hAnsiTheme="minorHAnsi" w:cs="Calibri"/>
          <w:sz w:val="22"/>
          <w:szCs w:val="22"/>
        </w:rPr>
      </w:pPr>
      <w:r>
        <w:rPr>
          <w:rFonts w:asciiTheme="minorHAnsi" w:hAnsiTheme="minorHAnsi" w:cs="Calibri"/>
          <w:sz w:val="22"/>
          <w:szCs w:val="22"/>
        </w:rPr>
        <w:t>(11/22/2017) The second line of step 2 on page 798 should refer to Figure 14.25, not 8.31, the seventh line of step 4 on page 798 should refer to Figure 14.26, not 8.32, the second line on page 799 should refer to Figure 14.25, not 8.31, and the third line of step 6 on page 799 should refer to Figure 14.25, not 8.31. (Sorry, this example was taken from Chapter 8 of our Data Analysis book, and we forgot to change the figure references.)</w:t>
      </w:r>
    </w:p>
    <w:p w14:paraId="0F61FC97" w14:textId="77777777" w:rsidR="00000000" w:rsidRDefault="00000000">
      <w:pPr>
        <w:pStyle w:val="section1"/>
        <w:outlineLvl w:val="2"/>
        <w:rPr>
          <w:b/>
          <w:bCs/>
        </w:rPr>
      </w:pPr>
      <w:r>
        <w:rPr>
          <w:rFonts w:asciiTheme="minorHAnsi" w:hAnsiTheme="minorHAnsi" w:cs="Calibri"/>
          <w:b/>
          <w:sz w:val="22"/>
          <w:szCs w:val="22"/>
        </w:rPr>
        <w:t>Chapter 15</w:t>
      </w:r>
    </w:p>
    <w:p w14:paraId="3D23F89C" w14:textId="77777777" w:rsidR="00000000" w:rsidRDefault="00000000">
      <w:pPr>
        <w:pStyle w:val="section1"/>
        <w:outlineLvl w:val="2"/>
        <w:rPr>
          <w:rFonts w:asciiTheme="minorHAnsi" w:hAnsiTheme="minorHAnsi" w:cs="Calibri"/>
          <w:b/>
          <w:sz w:val="22"/>
          <w:szCs w:val="22"/>
        </w:rPr>
      </w:pPr>
      <w:r>
        <w:rPr>
          <w:rFonts w:asciiTheme="minorHAnsi" w:hAnsiTheme="minorHAnsi" w:cs="Calibri"/>
          <w:b/>
          <w:sz w:val="22"/>
          <w:szCs w:val="22"/>
        </w:rPr>
        <w:t>Chapter 16</w:t>
      </w:r>
    </w:p>
    <w:p w14:paraId="280544A7" w14:textId="77777777" w:rsidR="00000000" w:rsidRDefault="00000000">
      <w:pPr>
        <w:pStyle w:val="section1"/>
        <w:outlineLvl w:val="2"/>
        <w:rPr>
          <w:rFonts w:asciiTheme="minorHAnsi" w:hAnsiTheme="minorHAnsi" w:cs="Calibri"/>
          <w:b/>
          <w:sz w:val="22"/>
          <w:szCs w:val="22"/>
        </w:rPr>
      </w:pPr>
      <w:r>
        <w:rPr>
          <w:rFonts w:asciiTheme="minorHAnsi" w:hAnsiTheme="minorHAnsi" w:cs="Calibri"/>
          <w:b/>
          <w:sz w:val="22"/>
          <w:szCs w:val="22"/>
        </w:rPr>
        <w:t>Chapter 17</w:t>
      </w:r>
    </w:p>
    <w:p w14:paraId="6D27752F" w14:textId="77777777" w:rsidR="00000000" w:rsidRDefault="00000000">
      <w:pPr>
        <w:jc w:val="center"/>
      </w:pPr>
      <w:r>
        <w:pict w14:anchorId="434FFD1F">
          <v:rect id="_x0000_i1025" style="width:6in;height:1.5pt" o:hralign="center" o:hrstd="t" o:hr="t" fillcolor="#a0a0a0" stroked="f"/>
        </w:pict>
      </w:r>
    </w:p>
    <w:p w14:paraId="1DC786F6" w14:textId="77777777" w:rsidR="00000000" w:rsidRDefault="00000000">
      <w:pPr>
        <w:pStyle w:val="section1"/>
        <w:spacing w:before="0" w:beforeAutospacing="0" w:after="0" w:afterAutospacing="0"/>
      </w:pPr>
    </w:p>
    <w:p w14:paraId="0A913AA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Visit the </w:t>
      </w:r>
      <w:hyperlink r:id="rId6" w:history="1">
        <w:r>
          <w:rPr>
            <w:rStyle w:val="Hyperlink"/>
            <w:rFonts w:asciiTheme="minorHAnsi" w:hAnsiTheme="minorHAnsi" w:cs="Calibri"/>
            <w:sz w:val="22"/>
          </w:rPr>
          <w:t>Cengage</w:t>
        </w:r>
      </w:hyperlink>
      <w:r>
        <w:rPr>
          <w:rFonts w:asciiTheme="minorHAnsi" w:hAnsiTheme="minorHAnsi" w:cs="Calibri"/>
          <w:sz w:val="20"/>
          <w:szCs w:val="22"/>
        </w:rPr>
        <w:t xml:space="preserve"> </w:t>
      </w:r>
      <w:r>
        <w:rPr>
          <w:rFonts w:asciiTheme="minorHAnsi" w:hAnsiTheme="minorHAnsi" w:cs="Calibri"/>
          <w:sz w:val="22"/>
          <w:szCs w:val="22"/>
        </w:rPr>
        <w:t>site for our books.</w:t>
      </w:r>
    </w:p>
    <w:p w14:paraId="0083BD63"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Send e-mail to </w:t>
      </w:r>
      <w:hyperlink r:id="rId7" w:history="1">
        <w:r>
          <w:rPr>
            <w:rStyle w:val="Hyperlink"/>
            <w:rFonts w:asciiTheme="minorHAnsi" w:eastAsiaTheme="majorEastAsia" w:hAnsiTheme="minorHAnsi" w:cs="Calibri"/>
            <w:sz w:val="22"/>
            <w:szCs w:val="22"/>
          </w:rPr>
          <w:t>albright@indiana.edu</w:t>
        </w:r>
      </w:hyperlink>
      <w:r>
        <w:rPr>
          <w:rFonts w:asciiTheme="minorHAnsi" w:hAnsiTheme="minorHAnsi" w:cs="Calibri"/>
          <w:sz w:val="22"/>
          <w:szCs w:val="22"/>
        </w:rPr>
        <w:t xml:space="preserve"> </w:t>
      </w:r>
    </w:p>
    <w:p w14:paraId="5905329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3772AA77"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Albright and Winston are both retired from the </w:t>
      </w:r>
      <w:hyperlink r:id="rId8" w:history="1">
        <w:r>
          <w:rPr>
            <w:rStyle w:val="Hyperlink"/>
            <w:rFonts w:asciiTheme="minorHAnsi" w:eastAsiaTheme="majorEastAsia" w:hAnsiTheme="minorHAnsi" w:cs="Calibri"/>
            <w:sz w:val="22"/>
            <w:szCs w:val="22"/>
          </w:rPr>
          <w:t>Kelley School of Business, Indiana University, Bloomington</w:t>
        </w:r>
      </w:hyperlink>
      <w:r>
        <w:rPr>
          <w:rFonts w:asciiTheme="minorHAnsi" w:hAnsiTheme="minorHAnsi" w:cs="Calibri"/>
          <w:sz w:val="22"/>
          <w:szCs w:val="22"/>
        </w:rPr>
        <w:t>.</w:t>
      </w:r>
    </w:p>
    <w:p w14:paraId="450273D8"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0A22EC6E" w14:textId="17970672"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r>
        <w:rPr>
          <w:rFonts w:asciiTheme="minorHAnsi" w:hAnsiTheme="minorHAnsi" w:cs="Calibri"/>
          <w:sz w:val="22"/>
          <w:szCs w:val="22"/>
        </w:rPr>
        <w:t xml:space="preserve">Back to </w:t>
      </w:r>
      <w:hyperlink r:id="rId9" w:history="1">
        <w:r>
          <w:rPr>
            <w:rStyle w:val="Hyperlink"/>
            <w:rFonts w:asciiTheme="minorHAnsi" w:hAnsiTheme="minorHAnsi" w:cs="Calibri"/>
            <w:sz w:val="22"/>
            <w:szCs w:val="22"/>
          </w:rPr>
          <w:t>home page</w:t>
        </w:r>
      </w:hyperlink>
    </w:p>
    <w:p w14:paraId="78D4EBF5" w14:textId="77777777" w:rsidR="00000000" w:rsidRDefault="0000000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heme="minorHAnsi" w:hAnsiTheme="minorHAnsi" w:cs="Calibri"/>
          <w:sz w:val="22"/>
          <w:szCs w:val="22"/>
        </w:rPr>
      </w:pPr>
    </w:p>
    <w:p w14:paraId="1B6D1875" w14:textId="77777777" w:rsidR="00F755D0" w:rsidRDefault="00000000">
      <w:pPr>
        <w:rPr>
          <w:rFonts w:asciiTheme="minorHAnsi" w:hAnsiTheme="minorHAnsi" w:cs="Calibri"/>
          <w:sz w:val="20"/>
          <w:szCs w:val="22"/>
        </w:rPr>
      </w:pPr>
      <w:r>
        <w:rPr>
          <w:rFonts w:asciiTheme="minorHAnsi" w:hAnsiTheme="minorHAnsi" w:cs="Calibri"/>
          <w:sz w:val="22"/>
        </w:rPr>
        <w:t>Updated: 12/8/2020</w:t>
      </w:r>
    </w:p>
    <w:sectPr w:rsidR="00F755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021032"/>
    <w:multiLevelType w:val="hybridMultilevel"/>
    <w:tmpl w:val="22346C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839389438">
    <w:abstractNumId w:val="0"/>
  </w:num>
  <w:num w:numId="2" w16cid:durableId="2039121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noPunctuationKerning/>
  <w:characterSpacingControl w:val="doNotCompress"/>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441EA"/>
    <w:rsid w:val="00A441EA"/>
    <w:rsid w:val="00F7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EE29C"/>
  <w15:chartTrackingRefBased/>
  <w15:docId w15:val="{5C4B15FA-F474-4B3D-96E9-74342E70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qFormat/>
    <w:pPr>
      <w:spacing w:before="100" w:beforeAutospacing="1" w:after="100" w:afterAutospacing="1"/>
      <w:outlineLvl w:val="1"/>
    </w:pPr>
    <w:rPr>
      <w:rFonts w:eastAsiaTheme="minorEastAsia"/>
      <w:b/>
      <w:bCs/>
      <w:sz w:val="36"/>
      <w:szCs w:val="36"/>
    </w:rPr>
  </w:style>
  <w:style w:type="paragraph" w:styleId="Heading3">
    <w:name w:val="heading 3"/>
    <w:basedOn w:val="Normal"/>
    <w:link w:val="Heading3Char"/>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Pr>
      <w:color w:val="0000FF"/>
      <w:u w:val="single"/>
    </w:rPr>
  </w:style>
  <w:style w:type="character" w:styleId="FollowedHyperlink">
    <w:name w:val="FollowedHyperlink"/>
    <w:basedOn w:val="DefaultParagraphFont"/>
    <w:semiHidden/>
    <w:unhideWhenUsed/>
    <w:rPr>
      <w:color w:val="0000FF"/>
      <w:u w:val="single"/>
    </w:rPr>
  </w:style>
  <w:style w:type="character" w:customStyle="1" w:styleId="Heading2Char">
    <w:name w:val="Heading 2 Char"/>
    <w:basedOn w:val="DefaultParagraphFont"/>
    <w:link w:val="Heading2"/>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locked/>
    <w:rPr>
      <w:rFonts w:asciiTheme="majorHAnsi" w:eastAsiaTheme="majorEastAsia" w:hAnsiTheme="majorHAnsi" w:cstheme="majorBidi" w:hint="default"/>
      <w:b/>
      <w:bCs/>
      <w:color w:val="4F81BD" w:themeColor="accent1"/>
      <w:sz w:val="24"/>
      <w:szCs w:val="24"/>
    </w:rPr>
  </w:style>
  <w:style w:type="paragraph" w:customStyle="1" w:styleId="msonormal0">
    <w:name w:val="msonormal"/>
    <w:basedOn w:val="Normal"/>
    <w:semiHidden/>
    <w:pPr>
      <w:spacing w:before="100" w:beforeAutospacing="1" w:after="100" w:afterAutospacing="1"/>
    </w:pPr>
  </w:style>
  <w:style w:type="paragraph" w:styleId="NormalWeb">
    <w:name w:val="Normal (Web)"/>
    <w:basedOn w:val="Normal"/>
    <w:semiHidden/>
    <w:unhideWhenUsed/>
    <w:pPr>
      <w:spacing w:before="100" w:beforeAutospacing="1" w:after="100" w:afterAutospacing="1"/>
    </w:pPr>
  </w:style>
  <w:style w:type="paragraph" w:styleId="Title">
    <w:name w:val="Title"/>
    <w:basedOn w:val="Normal"/>
    <w:next w:val="Normal"/>
    <w:link w:val="TitleChar"/>
    <w:uiPriority w:val="10"/>
    <w:semiHidden/>
    <w:qFormat/>
    <w:pPr>
      <w:shd w:val="clear" w:color="auto" w:fill="943634" w:themeFill="accent2" w:themeFillShade="BF"/>
      <w:spacing w:after="300"/>
      <w:contextualSpacing/>
    </w:pPr>
    <w:rPr>
      <w:rFonts w:asciiTheme="majorHAnsi" w:eastAsiaTheme="majorEastAsia" w:hAnsiTheme="majorHAnsi" w:cstheme="majorBidi"/>
      <w:color w:val="FFFFFF" w:themeColor="background1"/>
      <w:spacing w:val="5"/>
      <w:kern w:val="28"/>
      <w:sz w:val="52"/>
      <w:szCs w:val="52"/>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color w:val="FFFFFF" w:themeColor="background1"/>
      <w:spacing w:val="5"/>
      <w:kern w:val="28"/>
      <w:sz w:val="52"/>
      <w:szCs w:val="52"/>
      <w:shd w:val="clear" w:color="auto" w:fill="943634" w:themeFill="accent2" w:themeFillShade="BF"/>
    </w:rPr>
  </w:style>
  <w:style w:type="paragraph" w:styleId="ListParagraph">
    <w:name w:val="List Paragraph"/>
    <w:basedOn w:val="Normal"/>
    <w:uiPriority w:val="34"/>
    <w:semiHidden/>
    <w:qFormat/>
    <w:pPr>
      <w:ind w:left="720"/>
      <w:contextualSpacing/>
    </w:pPr>
  </w:style>
  <w:style w:type="paragraph" w:customStyle="1" w:styleId="section1">
    <w:name w:val="section1"/>
    <w:basedOn w:val="Normal"/>
    <w:uiPriority w:val="99"/>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lley.indiana.edu/" TargetMode="External"/><Relationship Id="rId3" Type="http://schemas.openxmlformats.org/officeDocument/2006/relationships/settings" Target="settings.xml"/><Relationship Id="rId7" Type="http://schemas.openxmlformats.org/officeDocument/2006/relationships/hyperlink" Target="mailto:albright@indian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gage.com/decisionsciences/albright" TargetMode="External"/><Relationship Id="rId11" Type="http://schemas.openxmlformats.org/officeDocument/2006/relationships/theme" Target="theme/theme1.xml"/><Relationship Id="rId5" Type="http://schemas.openxmlformats.org/officeDocument/2006/relationships/hyperlink" Target="file:///C:\Users\chris\Dropbox\My%20Books\Web%20Site\Downloads\P09_59.xls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chris\Dropbox\My%20Books\Web%20Site\default.htm"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3168</Characters>
  <Application>Microsoft Office Word</Application>
  <DocSecurity>0</DocSecurity>
  <Lines>26</Lines>
  <Paragraphs>7</Paragraphs>
  <ScaleCrop>false</ScaleCrop>
  <Company>Indiana University</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Errata</dc:title>
  <dc:subject/>
  <dc:creator>Chris Albright</dc:creator>
  <cp:keywords/>
  <dc:description/>
  <cp:lastModifiedBy>Chris Albright</cp:lastModifiedBy>
  <cp:revision>2</cp:revision>
  <dcterms:created xsi:type="dcterms:W3CDTF">2023-03-10T18:47:00Z</dcterms:created>
  <dcterms:modified xsi:type="dcterms:W3CDTF">2023-03-10T18:47:00Z</dcterms:modified>
</cp:coreProperties>
</file>